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C1E" w:rsidRPr="00F71C1E" w:rsidRDefault="00F71C1E" w:rsidP="00F71C1E">
      <w:pPr>
        <w:pStyle w:val="NormalWeb"/>
        <w:shd w:val="clear" w:color="auto" w:fill="FFFFFF"/>
        <w:spacing w:before="0" w:beforeAutospacing="0" w:after="150" w:afterAutospacing="0" w:line="225" w:lineRule="atLeast"/>
        <w:jc w:val="both"/>
        <w:rPr>
          <w:rFonts w:ascii="Arial" w:hAnsi="Arial" w:cs="Arial"/>
          <w:color w:val="000000"/>
          <w:sz w:val="32"/>
          <w:szCs w:val="32"/>
        </w:rPr>
      </w:pPr>
      <w:bookmarkStart w:id="0" w:name="_GoBack"/>
      <w:r w:rsidRPr="00F71C1E">
        <w:rPr>
          <w:rFonts w:ascii="Arial" w:hAnsi="Arial" w:cs="Arial"/>
          <w:b/>
          <w:bCs/>
          <w:color w:val="000000"/>
          <w:sz w:val="32"/>
          <w:szCs w:val="32"/>
        </w:rPr>
        <w:t>SOCIEDAD HONORARIA HISPÁNICA</w:t>
      </w:r>
    </w:p>
    <w:p w:rsidR="00F71C1E" w:rsidRPr="00F71C1E" w:rsidRDefault="00F71C1E" w:rsidP="00F71C1E">
      <w:pPr>
        <w:pStyle w:val="NormalWeb"/>
        <w:shd w:val="clear" w:color="auto" w:fill="FFFFFF"/>
        <w:spacing w:before="0" w:beforeAutospacing="0" w:after="150" w:afterAutospacing="0" w:line="225" w:lineRule="atLeast"/>
        <w:jc w:val="both"/>
        <w:rPr>
          <w:rFonts w:ascii="Arial" w:hAnsi="Arial" w:cs="Arial"/>
          <w:color w:val="000000"/>
          <w:sz w:val="32"/>
          <w:szCs w:val="32"/>
        </w:rPr>
      </w:pPr>
      <w:r w:rsidRPr="00F71C1E">
        <w:rPr>
          <w:rFonts w:ascii="Arial" w:hAnsi="Arial" w:cs="Arial"/>
          <w:b/>
          <w:bCs/>
          <w:color w:val="000000"/>
          <w:sz w:val="32"/>
          <w:szCs w:val="32"/>
        </w:rPr>
        <w:t>OVERVIEW</w:t>
      </w:r>
    </w:p>
    <w:bookmarkEnd w:id="0"/>
    <w:p w:rsidR="00F71C1E" w:rsidRPr="00F71C1E" w:rsidRDefault="00F71C1E" w:rsidP="00F71C1E">
      <w:pPr>
        <w:pStyle w:val="NormalWeb"/>
        <w:shd w:val="clear" w:color="auto" w:fill="FFFFFF"/>
        <w:spacing w:before="0" w:beforeAutospacing="0" w:after="150" w:afterAutospacing="0" w:line="225" w:lineRule="atLeast"/>
        <w:jc w:val="both"/>
        <w:rPr>
          <w:rFonts w:ascii="Arial" w:hAnsi="Arial" w:cs="Arial"/>
          <w:color w:val="000000"/>
          <w:sz w:val="32"/>
          <w:szCs w:val="32"/>
        </w:rPr>
      </w:pPr>
      <w:r w:rsidRPr="00F71C1E">
        <w:rPr>
          <w:rFonts w:ascii="Arial" w:hAnsi="Arial" w:cs="Arial"/>
          <w:color w:val="000000"/>
          <w:sz w:val="32"/>
          <w:szCs w:val="32"/>
        </w:rPr>
        <w:t>The Sociedad Honoraria Hispánica (SHH) is an honor society for high school students enrolled in Spanish and/or Portuguese, sponsored by the American Association of Teachers of Spanish and Portuguese</w:t>
      </w:r>
      <w:r w:rsidRPr="00F71C1E">
        <w:rPr>
          <w:rStyle w:val="apple-converted-space"/>
          <w:rFonts w:ascii="Arial" w:hAnsi="Arial" w:cs="Arial"/>
          <w:color w:val="000000"/>
          <w:sz w:val="32"/>
          <w:szCs w:val="32"/>
        </w:rPr>
        <w:t> </w:t>
      </w:r>
      <w:hyperlink r:id="rId4" w:history="1">
        <w:r w:rsidRPr="00F71C1E">
          <w:rPr>
            <w:rStyle w:val="Hyperlink"/>
            <w:rFonts w:ascii="Arial" w:hAnsi="Arial" w:cs="Arial"/>
            <w:color w:val="004B85"/>
            <w:sz w:val="32"/>
            <w:szCs w:val="32"/>
            <w:u w:val="none"/>
          </w:rPr>
          <w:t>(AATSP</w:t>
        </w:r>
      </w:hyperlink>
      <w:r w:rsidRPr="00F71C1E">
        <w:rPr>
          <w:rFonts w:ascii="Arial" w:hAnsi="Arial" w:cs="Arial"/>
          <w:b/>
          <w:bCs/>
          <w:color w:val="000000"/>
          <w:sz w:val="32"/>
          <w:szCs w:val="32"/>
        </w:rPr>
        <w:t>).</w:t>
      </w:r>
    </w:p>
    <w:p w:rsidR="00F71C1E" w:rsidRPr="00F71C1E" w:rsidRDefault="00F71C1E" w:rsidP="00F71C1E">
      <w:pPr>
        <w:pStyle w:val="NormalWeb"/>
        <w:shd w:val="clear" w:color="auto" w:fill="FFFFFF"/>
        <w:spacing w:before="0" w:beforeAutospacing="0" w:after="150" w:afterAutospacing="0" w:line="225" w:lineRule="atLeast"/>
        <w:jc w:val="both"/>
        <w:rPr>
          <w:rFonts w:ascii="Arial" w:hAnsi="Arial" w:cs="Arial"/>
          <w:color w:val="000000"/>
          <w:sz w:val="32"/>
          <w:szCs w:val="32"/>
        </w:rPr>
      </w:pPr>
      <w:r w:rsidRPr="00F71C1E">
        <w:rPr>
          <w:rFonts w:ascii="Arial" w:hAnsi="Arial" w:cs="Arial"/>
          <w:color w:val="000000"/>
          <w:sz w:val="32"/>
          <w:szCs w:val="32"/>
        </w:rPr>
        <w:t>The SHH was formally organized as the Spanish National Honor Society in 1953. The name was changed to Sociedad Honoraria Hispánica in 1959. At present there are more than 2,000 national and international chapters of the SHH.</w:t>
      </w:r>
    </w:p>
    <w:p w:rsidR="00F71C1E" w:rsidRPr="00F71C1E" w:rsidRDefault="00F71C1E" w:rsidP="00F71C1E">
      <w:pPr>
        <w:pStyle w:val="NormalWeb"/>
        <w:shd w:val="clear" w:color="auto" w:fill="FFFFFF"/>
        <w:spacing w:before="0" w:beforeAutospacing="0" w:after="150" w:afterAutospacing="0" w:line="225" w:lineRule="atLeast"/>
        <w:jc w:val="both"/>
        <w:rPr>
          <w:rFonts w:ascii="Arial" w:hAnsi="Arial" w:cs="Arial"/>
          <w:color w:val="000000"/>
          <w:sz w:val="32"/>
          <w:szCs w:val="32"/>
        </w:rPr>
      </w:pPr>
      <w:r w:rsidRPr="00F71C1E">
        <w:rPr>
          <w:rFonts w:ascii="Arial" w:hAnsi="Arial" w:cs="Arial"/>
          <w:color w:val="000000"/>
          <w:sz w:val="32"/>
          <w:szCs w:val="32"/>
        </w:rPr>
        <w:t xml:space="preserve">The mission of the Sociedad Honoraria Hispánica is to recognize high school achievement in Spanish and Portuguese and to promote interest in Hispanic and </w:t>
      </w:r>
      <w:proofErr w:type="spellStart"/>
      <w:r w:rsidRPr="00F71C1E">
        <w:rPr>
          <w:rFonts w:ascii="Arial" w:hAnsi="Arial" w:cs="Arial"/>
          <w:color w:val="000000"/>
          <w:sz w:val="32"/>
          <w:szCs w:val="32"/>
        </w:rPr>
        <w:t>Luso</w:t>
      </w:r>
      <w:proofErr w:type="spellEnd"/>
      <w:r w:rsidRPr="00F71C1E">
        <w:rPr>
          <w:rFonts w:ascii="Arial" w:hAnsi="Arial" w:cs="Arial"/>
          <w:color w:val="000000"/>
          <w:sz w:val="32"/>
          <w:szCs w:val="32"/>
        </w:rPr>
        <w:t>-Brazilian studies.</w:t>
      </w:r>
    </w:p>
    <w:p w:rsidR="00F71C1E" w:rsidRPr="00F71C1E" w:rsidRDefault="00F71C1E" w:rsidP="00F71C1E">
      <w:pPr>
        <w:pStyle w:val="NormalWeb"/>
        <w:shd w:val="clear" w:color="auto" w:fill="FFFFFF"/>
        <w:spacing w:before="0" w:beforeAutospacing="0" w:after="150" w:afterAutospacing="0" w:line="225" w:lineRule="atLeast"/>
        <w:jc w:val="both"/>
        <w:rPr>
          <w:rFonts w:ascii="Arial" w:hAnsi="Arial" w:cs="Arial"/>
          <w:color w:val="000000"/>
          <w:sz w:val="32"/>
          <w:szCs w:val="32"/>
        </w:rPr>
      </w:pPr>
      <w:r w:rsidRPr="00F71C1E">
        <w:rPr>
          <w:rFonts w:ascii="Arial" w:hAnsi="Arial" w:cs="Arial"/>
          <w:color w:val="000000"/>
          <w:sz w:val="32"/>
          <w:szCs w:val="32"/>
        </w:rPr>
        <w:t>All accredited secondary schools are eligible to charter a chapter.</w:t>
      </w:r>
    </w:p>
    <w:p w:rsidR="00F71C1E" w:rsidRPr="00F71C1E" w:rsidRDefault="00F71C1E" w:rsidP="00F71C1E">
      <w:pPr>
        <w:pStyle w:val="NormalWeb"/>
        <w:shd w:val="clear" w:color="auto" w:fill="FFFFFF"/>
        <w:spacing w:before="0" w:beforeAutospacing="0" w:after="150" w:afterAutospacing="0" w:line="225" w:lineRule="atLeast"/>
        <w:jc w:val="both"/>
        <w:rPr>
          <w:rFonts w:ascii="Arial" w:hAnsi="Arial" w:cs="Arial"/>
          <w:color w:val="000000"/>
          <w:sz w:val="32"/>
          <w:szCs w:val="32"/>
        </w:rPr>
      </w:pPr>
      <w:r w:rsidRPr="00F71C1E">
        <w:rPr>
          <w:rFonts w:ascii="Arial" w:hAnsi="Arial" w:cs="Arial"/>
          <w:color w:val="000000"/>
          <w:sz w:val="32"/>
          <w:szCs w:val="32"/>
        </w:rPr>
        <w:t>Chapter sponsors must be active members of the AATSP. REMINDERS:</w:t>
      </w:r>
      <w:r w:rsidRPr="00F71C1E">
        <w:rPr>
          <w:rStyle w:val="apple-converted-space"/>
          <w:rFonts w:ascii="Arial" w:hAnsi="Arial" w:cs="Arial"/>
          <w:b/>
          <w:bCs/>
          <w:color w:val="000000"/>
          <w:sz w:val="32"/>
          <w:szCs w:val="32"/>
        </w:rPr>
        <w:t> </w:t>
      </w:r>
      <w:r w:rsidRPr="00F71C1E">
        <w:rPr>
          <w:rFonts w:ascii="Arial" w:hAnsi="Arial" w:cs="Arial"/>
          <w:color w:val="000000"/>
          <w:sz w:val="32"/>
          <w:szCs w:val="32"/>
        </w:rPr>
        <w:t>AATSP memberships are for the calendar year: January 1 through December 31. To join the AATSP or to renew your membership, please visit</w:t>
      </w:r>
      <w:r w:rsidRPr="00F71C1E">
        <w:rPr>
          <w:rStyle w:val="apple-converted-space"/>
          <w:rFonts w:ascii="Arial" w:hAnsi="Arial" w:cs="Arial"/>
          <w:color w:val="000000"/>
          <w:sz w:val="32"/>
          <w:szCs w:val="32"/>
        </w:rPr>
        <w:t> </w:t>
      </w:r>
      <w:hyperlink r:id="rId5" w:history="1">
        <w:r w:rsidRPr="00F71C1E">
          <w:rPr>
            <w:rStyle w:val="Hyperlink"/>
            <w:rFonts w:ascii="Arial" w:hAnsi="Arial" w:cs="Arial"/>
            <w:color w:val="004B85"/>
            <w:sz w:val="32"/>
            <w:szCs w:val="32"/>
            <w:u w:val="none"/>
          </w:rPr>
          <w:t>www.aatsp.org</w:t>
        </w:r>
      </w:hyperlink>
    </w:p>
    <w:p w:rsidR="00F71C1E" w:rsidRPr="00F71C1E" w:rsidRDefault="00F71C1E" w:rsidP="00F71C1E">
      <w:pPr>
        <w:pStyle w:val="NormalWeb"/>
        <w:shd w:val="clear" w:color="auto" w:fill="FFFFFF"/>
        <w:spacing w:before="0" w:beforeAutospacing="0" w:after="150" w:afterAutospacing="0" w:line="225" w:lineRule="atLeast"/>
        <w:jc w:val="both"/>
        <w:rPr>
          <w:rFonts w:ascii="Arial" w:hAnsi="Arial" w:cs="Arial"/>
          <w:color w:val="000000"/>
          <w:sz w:val="32"/>
          <w:szCs w:val="32"/>
        </w:rPr>
      </w:pPr>
      <w:r w:rsidRPr="00F71C1E">
        <w:rPr>
          <w:rFonts w:ascii="Arial" w:hAnsi="Arial" w:cs="Arial"/>
          <w:color w:val="000000"/>
          <w:sz w:val="32"/>
          <w:szCs w:val="32"/>
        </w:rPr>
        <w:t>Any secondary school student who has maintained an honor average in the study of Spanish or Portuguese for a minimum of three semesters and is in the 10th grade or higher is eligible to be a member of the SHH. The definition of "honor grade” is left to the discretion of each chapter. It should be remembered that the SHH is an honor society for those students of high academic achievement.</w:t>
      </w:r>
    </w:p>
    <w:p w:rsidR="00F71C1E" w:rsidRPr="00F71C1E" w:rsidRDefault="00F71C1E" w:rsidP="00F71C1E">
      <w:pPr>
        <w:pStyle w:val="NormalWeb"/>
        <w:shd w:val="clear" w:color="auto" w:fill="FFFFFF"/>
        <w:spacing w:before="0" w:beforeAutospacing="0" w:after="150" w:afterAutospacing="0" w:line="225" w:lineRule="atLeast"/>
        <w:jc w:val="both"/>
        <w:rPr>
          <w:rFonts w:ascii="Arial" w:hAnsi="Arial" w:cs="Arial"/>
          <w:color w:val="000000"/>
          <w:sz w:val="32"/>
          <w:szCs w:val="32"/>
        </w:rPr>
      </w:pPr>
      <w:r w:rsidRPr="00F71C1E">
        <w:rPr>
          <w:rFonts w:ascii="Arial" w:hAnsi="Arial" w:cs="Arial"/>
          <w:color w:val="000000"/>
          <w:sz w:val="32"/>
          <w:szCs w:val="32"/>
        </w:rPr>
        <w:t>In the spirit of our mission, each year the SHH contributes more than $150,000 in awards to student members of the SHH. The most prestigious of the awards are</w:t>
      </w:r>
      <w:r w:rsidRPr="00F71C1E">
        <w:rPr>
          <w:rStyle w:val="apple-converted-space"/>
          <w:rFonts w:ascii="Arial" w:hAnsi="Arial" w:cs="Arial"/>
          <w:i/>
          <w:iCs/>
          <w:color w:val="000000"/>
          <w:sz w:val="32"/>
          <w:szCs w:val="32"/>
        </w:rPr>
        <w:t> </w:t>
      </w:r>
      <w:r w:rsidRPr="00F71C1E">
        <w:rPr>
          <w:rFonts w:ascii="Arial" w:hAnsi="Arial" w:cs="Arial"/>
          <w:b/>
          <w:bCs/>
          <w:color w:val="000000"/>
          <w:sz w:val="32"/>
          <w:szCs w:val="32"/>
        </w:rPr>
        <w:t>college scholarships</w:t>
      </w:r>
      <w:r w:rsidRPr="00F71C1E">
        <w:rPr>
          <w:rStyle w:val="apple-converted-space"/>
          <w:rFonts w:ascii="Arial" w:hAnsi="Arial" w:cs="Arial"/>
          <w:color w:val="000000"/>
          <w:sz w:val="32"/>
          <w:szCs w:val="32"/>
        </w:rPr>
        <w:t> </w:t>
      </w:r>
      <w:r w:rsidRPr="00F71C1E">
        <w:rPr>
          <w:rFonts w:ascii="Arial" w:hAnsi="Arial" w:cs="Arial"/>
          <w:color w:val="000000"/>
          <w:sz w:val="32"/>
          <w:szCs w:val="32"/>
        </w:rPr>
        <w:t>given to 52 high school senior SHH members and the</w:t>
      </w:r>
      <w:r w:rsidRPr="00F71C1E">
        <w:rPr>
          <w:rStyle w:val="apple-converted-space"/>
          <w:rFonts w:ascii="Arial" w:hAnsi="Arial" w:cs="Arial"/>
          <w:color w:val="000000"/>
          <w:sz w:val="32"/>
          <w:szCs w:val="32"/>
        </w:rPr>
        <w:t> </w:t>
      </w:r>
      <w:r w:rsidRPr="00F71C1E">
        <w:rPr>
          <w:rFonts w:ascii="Arial" w:hAnsi="Arial" w:cs="Arial"/>
          <w:b/>
          <w:bCs/>
          <w:color w:val="000000"/>
          <w:sz w:val="32"/>
          <w:szCs w:val="32"/>
        </w:rPr>
        <w:t>Student Travel Awards</w:t>
      </w:r>
      <w:r w:rsidRPr="00F71C1E">
        <w:rPr>
          <w:rStyle w:val="apple-converted-space"/>
          <w:rFonts w:ascii="Arial" w:hAnsi="Arial" w:cs="Arial"/>
          <w:color w:val="000000"/>
          <w:sz w:val="32"/>
          <w:szCs w:val="32"/>
        </w:rPr>
        <w:t> </w:t>
      </w:r>
      <w:r w:rsidRPr="00F71C1E">
        <w:rPr>
          <w:rFonts w:ascii="Arial" w:hAnsi="Arial" w:cs="Arial"/>
          <w:color w:val="000000"/>
          <w:sz w:val="32"/>
          <w:szCs w:val="32"/>
        </w:rPr>
        <w:t>given to 24 high school junior SHH members.</w:t>
      </w:r>
    </w:p>
    <w:p w:rsidR="00C228C0" w:rsidRDefault="00C228C0"/>
    <w:sectPr w:rsidR="00C228C0" w:rsidSect="00F71C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C1E"/>
    <w:rsid w:val="00C228C0"/>
    <w:rsid w:val="00F71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9DEF6E-65C0-4509-8D42-5D24E7932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1C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71C1E"/>
  </w:style>
  <w:style w:type="character" w:styleId="Hyperlink">
    <w:name w:val="Hyperlink"/>
    <w:basedOn w:val="DefaultParagraphFont"/>
    <w:uiPriority w:val="99"/>
    <w:semiHidden/>
    <w:unhideWhenUsed/>
    <w:rsid w:val="00F71C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79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atsp.org/?page=SHHoverview" TargetMode="External"/><Relationship Id="rId4" Type="http://schemas.openxmlformats.org/officeDocument/2006/relationships/hyperlink" Target="http://www.aats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Gutierrez-Hammond, Airam A.</dc:creator>
  <cp:keywords/>
  <dc:description/>
  <cp:lastModifiedBy>Gutierrez-Hammond, Airam A.</cp:lastModifiedBy>
  <cp:revision>1</cp:revision>
  <dcterms:created xsi:type="dcterms:W3CDTF">2014-07-22T13:41:00Z</dcterms:created>
  <dcterms:modified xsi:type="dcterms:W3CDTF">2014-07-22T13:44:00Z</dcterms:modified>
</cp:coreProperties>
</file>